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687C" w:rsidRPr="0075287D" w:rsidRDefault="0075287D" w:rsidP="0075287D">
      <w:pPr>
        <w:jc w:val="center"/>
        <w:rPr>
          <w:sz w:val="36"/>
          <w:szCs w:val="36"/>
        </w:rPr>
      </w:pPr>
      <w:r w:rsidRPr="0075287D">
        <w:rPr>
          <w:rFonts w:hint="eastAsia"/>
          <w:sz w:val="36"/>
          <w:szCs w:val="36"/>
        </w:rPr>
        <w:t>嘉和世纪手机点</w:t>
      </w:r>
      <w:proofErr w:type="gramStart"/>
      <w:r w:rsidRPr="0075287D">
        <w:rPr>
          <w:rFonts w:hint="eastAsia"/>
          <w:sz w:val="36"/>
          <w:szCs w:val="36"/>
        </w:rPr>
        <w:t>餐使用</w:t>
      </w:r>
      <w:proofErr w:type="gramEnd"/>
      <w:r w:rsidRPr="0075287D">
        <w:rPr>
          <w:rFonts w:hint="eastAsia"/>
          <w:sz w:val="36"/>
          <w:szCs w:val="36"/>
        </w:rPr>
        <w:t>教程</w:t>
      </w:r>
    </w:p>
    <w:p w:rsidR="0075287D" w:rsidRDefault="0075287D" w:rsidP="0075287D">
      <w:pPr>
        <w:pStyle w:val="a9"/>
        <w:numPr>
          <w:ilvl w:val="0"/>
          <w:numId w:val="1"/>
        </w:numPr>
      </w:pPr>
      <w:r>
        <w:rPr>
          <w:rFonts w:hint="eastAsia"/>
        </w:rPr>
        <w:t>登录</w:t>
      </w:r>
    </w:p>
    <w:p w:rsidR="0075287D" w:rsidRDefault="0075287D" w:rsidP="0075287D">
      <w:pPr>
        <w:pStyle w:val="a9"/>
        <w:ind w:left="440"/>
      </w:pPr>
      <w:r>
        <w:rPr>
          <w:rFonts w:hint="eastAsia"/>
        </w:rPr>
        <w:t>第一次打开程序需要绑定门店账号</w:t>
      </w:r>
    </w:p>
    <w:p w:rsidR="0075287D" w:rsidRDefault="0075287D" w:rsidP="0075287D">
      <w:pPr>
        <w:pStyle w:val="a9"/>
        <w:ind w:left="440"/>
      </w:pPr>
      <w:r w:rsidRPr="0075287D">
        <w:rPr>
          <w:noProof/>
        </w:rPr>
        <w:drawing>
          <wp:inline distT="0" distB="0" distL="0" distR="0">
            <wp:extent cx="1933575" cy="4296902"/>
            <wp:effectExtent l="0" t="0" r="0" b="8890"/>
            <wp:docPr id="6913336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605" cy="4301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87D" w:rsidRDefault="0075287D" w:rsidP="0075287D">
      <w:pPr>
        <w:pStyle w:val="a9"/>
        <w:ind w:left="440"/>
      </w:pPr>
      <w:r>
        <w:rPr>
          <w:rFonts w:hint="eastAsia"/>
        </w:rPr>
        <w:t>门店编号可以在好客云里查看到查看方式如下图</w:t>
      </w:r>
    </w:p>
    <w:p w:rsidR="0075287D" w:rsidRDefault="0075287D" w:rsidP="0075287D">
      <w:pPr>
        <w:pStyle w:val="a9"/>
        <w:ind w:left="440"/>
        <w:rPr>
          <w:noProof/>
        </w:rPr>
      </w:pPr>
      <w:r>
        <w:rPr>
          <w:noProof/>
        </w:rPr>
        <w:drawing>
          <wp:inline distT="0" distB="0" distL="0" distR="0" wp14:anchorId="02FC54B5" wp14:editId="44343FFE">
            <wp:extent cx="5274310" cy="2486660"/>
            <wp:effectExtent l="0" t="0" r="2540" b="8890"/>
            <wp:docPr id="14831291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12917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87D" w:rsidRDefault="0075287D" w:rsidP="0075287D">
      <w:pPr>
        <w:pStyle w:val="a9"/>
        <w:ind w:left="440"/>
        <w:rPr>
          <w:noProof/>
        </w:rPr>
      </w:pPr>
      <w:r>
        <w:rPr>
          <w:rFonts w:hint="eastAsia"/>
          <w:noProof/>
        </w:rPr>
        <w:t>然后输入编号和密码点击下一步登录来到了员工登录界面</w:t>
      </w:r>
    </w:p>
    <w:p w:rsidR="0075287D" w:rsidRDefault="0075287D" w:rsidP="0075287D">
      <w:pPr>
        <w:pStyle w:val="a9"/>
        <w:ind w:left="440"/>
        <w:rPr>
          <w:noProof/>
        </w:rPr>
      </w:pPr>
      <w:r w:rsidRPr="0075287D">
        <w:rPr>
          <w:noProof/>
        </w:rPr>
        <w:lastRenderedPageBreak/>
        <w:drawing>
          <wp:inline distT="0" distB="0" distL="0" distR="0">
            <wp:extent cx="1731617" cy="3848100"/>
            <wp:effectExtent l="0" t="0" r="2540" b="0"/>
            <wp:docPr id="111341928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608" cy="3854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87D" w:rsidRDefault="0075287D" w:rsidP="0075287D">
      <w:pPr>
        <w:pStyle w:val="a9"/>
        <w:ind w:left="440"/>
        <w:rPr>
          <w:noProof/>
        </w:rPr>
      </w:pPr>
      <w:r>
        <w:rPr>
          <w:rFonts w:hint="eastAsia"/>
          <w:noProof/>
        </w:rPr>
        <w:t>输入自己的账号和密码后</w:t>
      </w:r>
      <w:r w:rsidR="00552DD8">
        <w:rPr>
          <w:rFonts w:hint="eastAsia"/>
          <w:noProof/>
        </w:rPr>
        <w:t>显示下图界面即为登录成功</w:t>
      </w:r>
    </w:p>
    <w:p w:rsidR="00552DD8" w:rsidRDefault="00552DD8" w:rsidP="0075287D">
      <w:pPr>
        <w:pStyle w:val="a9"/>
        <w:ind w:left="440"/>
        <w:rPr>
          <w:rFonts w:hint="eastAsia"/>
          <w:noProof/>
        </w:rPr>
      </w:pPr>
      <w:r w:rsidRPr="00552DD8">
        <w:rPr>
          <w:noProof/>
        </w:rPr>
        <w:drawing>
          <wp:inline distT="0" distB="0" distL="0" distR="0" wp14:anchorId="1A005A79" wp14:editId="1A9B9E10">
            <wp:extent cx="1781175" cy="3957602"/>
            <wp:effectExtent l="0" t="0" r="0" b="5080"/>
            <wp:docPr id="19268765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286" cy="3966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DD8" w:rsidRDefault="00552DD8" w:rsidP="00552DD8">
      <w:pPr>
        <w:rPr>
          <w:rFonts w:hint="eastAsia"/>
          <w:noProof/>
        </w:rPr>
      </w:pPr>
    </w:p>
    <w:p w:rsidR="0075287D" w:rsidRDefault="0075287D" w:rsidP="00552DD8">
      <w:pPr>
        <w:pStyle w:val="a9"/>
        <w:numPr>
          <w:ilvl w:val="0"/>
          <w:numId w:val="1"/>
        </w:numPr>
        <w:rPr>
          <w:noProof/>
        </w:rPr>
      </w:pPr>
      <w:r>
        <w:rPr>
          <w:rFonts w:hint="eastAsia"/>
          <w:noProof/>
        </w:rPr>
        <w:lastRenderedPageBreak/>
        <w:t>点菜</w:t>
      </w:r>
    </w:p>
    <w:p w:rsidR="00552DD8" w:rsidRDefault="00552DD8" w:rsidP="00552DD8">
      <w:pPr>
        <w:pStyle w:val="a9"/>
        <w:ind w:left="440"/>
        <w:rPr>
          <w:noProof/>
        </w:rPr>
      </w:pPr>
      <w:r>
        <w:rPr>
          <w:noProof/>
        </w:rPr>
        <w:t>点击点餐按钮即可进</w:t>
      </w:r>
      <w:r>
        <w:rPr>
          <w:rFonts w:hint="eastAsia"/>
          <w:noProof/>
        </w:rPr>
        <w:t>入选择台位的界面</w:t>
      </w:r>
    </w:p>
    <w:p w:rsidR="00552DD8" w:rsidRDefault="00552DD8" w:rsidP="00552DD8">
      <w:pPr>
        <w:pStyle w:val="a9"/>
        <w:ind w:left="440"/>
        <w:rPr>
          <w:noProof/>
        </w:rPr>
      </w:pPr>
      <w:r w:rsidRPr="00552DD8">
        <w:rPr>
          <w:noProof/>
        </w:rPr>
        <w:drawing>
          <wp:inline distT="0" distB="0" distL="0" distR="0">
            <wp:extent cx="1628775" cy="3618979"/>
            <wp:effectExtent l="0" t="0" r="0" b="635"/>
            <wp:docPr id="28465528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869" cy="3625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DD8" w:rsidRDefault="00552DD8" w:rsidP="00552DD8">
      <w:pPr>
        <w:pStyle w:val="a9"/>
        <w:ind w:left="440"/>
        <w:rPr>
          <w:noProof/>
        </w:rPr>
      </w:pPr>
      <w:r>
        <w:rPr>
          <w:noProof/>
        </w:rPr>
        <w:t>选择需要点菜的台位输入点餐人数即可进入点菜界面</w:t>
      </w:r>
    </w:p>
    <w:p w:rsidR="00552DD8" w:rsidRDefault="00552DD8" w:rsidP="00552DD8">
      <w:pPr>
        <w:pStyle w:val="a9"/>
        <w:ind w:left="440"/>
        <w:rPr>
          <w:noProof/>
        </w:rPr>
      </w:pPr>
      <w:r w:rsidRPr="00552DD8">
        <w:rPr>
          <w:noProof/>
        </w:rPr>
        <w:drawing>
          <wp:inline distT="0" distB="0" distL="0" distR="0">
            <wp:extent cx="1628775" cy="3619558"/>
            <wp:effectExtent l="0" t="0" r="0" b="0"/>
            <wp:docPr id="92089853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973" cy="3631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DD8">
        <w:rPr>
          <w:noProof/>
        </w:rPr>
        <w:drawing>
          <wp:inline distT="0" distB="0" distL="0" distR="0">
            <wp:extent cx="1628775" cy="3618983"/>
            <wp:effectExtent l="0" t="0" r="0" b="635"/>
            <wp:docPr id="647449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989" cy="3635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ADA" w:rsidRDefault="00392ADA" w:rsidP="00552DD8">
      <w:pPr>
        <w:pStyle w:val="a9"/>
        <w:ind w:left="440"/>
        <w:rPr>
          <w:rFonts w:hint="eastAsia"/>
          <w:noProof/>
        </w:rPr>
      </w:pPr>
      <w:r>
        <w:rPr>
          <w:noProof/>
        </w:rPr>
        <w:t>点好菜后需要对菜品或者整单添加备注需要下单然后</w:t>
      </w:r>
      <w:r w:rsidR="00DE46C4">
        <w:rPr>
          <w:noProof/>
        </w:rPr>
        <w:t>点击整单备注即可整单备注，点击单独菜例即可对单个菜品进行备注备注好后点确定即可完成。</w:t>
      </w:r>
    </w:p>
    <w:p w:rsidR="00DE46C4" w:rsidRDefault="00DE46C4" w:rsidP="00552DD8">
      <w:pPr>
        <w:pStyle w:val="a9"/>
        <w:ind w:left="440"/>
        <w:rPr>
          <w:noProof/>
        </w:rPr>
      </w:pPr>
      <w:r w:rsidRPr="00DE46C4">
        <w:rPr>
          <w:noProof/>
        </w:rPr>
        <w:lastRenderedPageBreak/>
        <w:drawing>
          <wp:inline distT="0" distB="0" distL="0" distR="0">
            <wp:extent cx="1615890" cy="3590925"/>
            <wp:effectExtent l="0" t="0" r="3810" b="0"/>
            <wp:docPr id="93461460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922" cy="3602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6C4">
        <w:rPr>
          <w:noProof/>
        </w:rPr>
        <w:drawing>
          <wp:inline distT="0" distB="0" distL="0" distR="0">
            <wp:extent cx="1609725" cy="3577224"/>
            <wp:effectExtent l="0" t="0" r="0" b="4445"/>
            <wp:docPr id="93382289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347" cy="360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6C4">
        <w:rPr>
          <w:noProof/>
        </w:rPr>
        <w:drawing>
          <wp:inline distT="0" distB="0" distL="0" distR="0">
            <wp:extent cx="1628775" cy="3619559"/>
            <wp:effectExtent l="0" t="0" r="0" b="0"/>
            <wp:docPr id="96485183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320" cy="3627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>备注完后点击确定下单</w:t>
      </w:r>
      <w:r w:rsidR="006B0E4C">
        <w:rPr>
          <w:rFonts w:hint="eastAsia"/>
          <w:noProof/>
        </w:rPr>
        <w:t>即可完成点餐</w:t>
      </w:r>
    </w:p>
    <w:p w:rsidR="006B0E4C" w:rsidRPr="0075287D" w:rsidRDefault="006B0E4C" w:rsidP="00552DD8">
      <w:pPr>
        <w:pStyle w:val="a9"/>
        <w:ind w:left="440"/>
        <w:rPr>
          <w:rFonts w:hint="eastAsia"/>
          <w:noProof/>
        </w:rPr>
      </w:pPr>
      <w:r w:rsidRPr="006B0E4C">
        <w:rPr>
          <w:noProof/>
        </w:rPr>
        <w:drawing>
          <wp:inline distT="0" distB="0" distL="0" distR="0">
            <wp:extent cx="1724025" cy="3830618"/>
            <wp:effectExtent l="0" t="0" r="0" b="0"/>
            <wp:docPr id="3205001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426" cy="3833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0E4C" w:rsidRPr="00752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86445"/>
    <w:multiLevelType w:val="hybridMultilevel"/>
    <w:tmpl w:val="384E68F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52560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7D"/>
    <w:rsid w:val="00392ADA"/>
    <w:rsid w:val="00552DD8"/>
    <w:rsid w:val="006B0E4C"/>
    <w:rsid w:val="0075287D"/>
    <w:rsid w:val="009C687C"/>
    <w:rsid w:val="00C3085D"/>
    <w:rsid w:val="00CE184D"/>
    <w:rsid w:val="00DE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98919"/>
  <w15:chartTrackingRefBased/>
  <w15:docId w15:val="{82D97872-9918-46E8-9BB9-2FE06A1C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8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8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87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87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87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8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8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8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87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87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87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287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8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8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8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8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8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8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8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8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87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87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528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2025-01-20T05:19:00Z</dcterms:created>
  <dcterms:modified xsi:type="dcterms:W3CDTF">2025-01-20T06:00:00Z</dcterms:modified>
</cp:coreProperties>
</file>